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Новинарство, Културологија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Стилско-реторички портрети јавних личности</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Станојевић Добривоје, доц. др Мирков Лидија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Изборни</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Fonts w:ascii="Times New Roman" w:cs="Times New Roman" w:eastAsia="Times New Roman" w:hAnsi="Times New Roman"/>
                <w:sz w:val="20"/>
                <w:szCs w:val="20"/>
                <w:vertAlign w:val="baseline"/>
                <w:rtl w:val="0"/>
              </w:rPr>
              <w:t xml:space="preserve">Нема</w:t>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 </w:t>
            </w:r>
            <w:r w:rsidDel="00000000" w:rsidR="00000000" w:rsidRPr="00000000">
              <w:rPr>
                <w:rFonts w:ascii="Times New Roman" w:cs="Times New Roman" w:eastAsia="Times New Roman" w:hAnsi="Times New Roman"/>
                <w:sz w:val="20"/>
                <w:szCs w:val="20"/>
                <w:vertAlign w:val="baseline"/>
                <w:rtl w:val="0"/>
              </w:rPr>
              <w:t xml:space="preserve">Оспособљавање студената за аналитичко промишљање о јавним личностима кроз призму стилско-реторичких својстава њихових јавних наступа. Савремена реторичност подразумева примену разноврсних реторичких фигура изражавања и комбиновање различитих стилских комплекса да би се јавни наступ прилагодио циљу комуникације јавне личности (политичара, новинара, истакнутих личности у институцијама, научника, уметника, верских вођа и других). Знања из ове области омогућују портретисање и категорисање изражавања, језичких поступака и реторичког понашања личности које највише утичу на јавност. Циљ овог предмета је да се аналитичка пажња усмери на медијски говор јавних личности које због својих положаја формирају доминанте јавног говора на медијима. Циљ је, дакле, оспособљавање студената за аналитичко промишљање о јавним личностима кроз призму стилско-реторичких својстава њихових јавних наступа.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5">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Fonts w:ascii="Times New Roman" w:cs="Times New Roman" w:eastAsia="Times New Roman" w:hAnsi="Times New Roman"/>
                <w:sz w:val="20"/>
                <w:szCs w:val="20"/>
                <w:vertAlign w:val="baseline"/>
                <w:rtl w:val="0"/>
              </w:rPr>
              <w:t xml:space="preserve">Студенти ће похађањем овог предмета моћи да се упознају са посебним фигурама изражавања и стилским комплексима неопходним за обликовање самосталног истраживања. Теоријски домети стилистике и реторике биће примењени при проучавању стилских и реторичких портрета личности из јавног живота. Студенти ће имати јасне увиде у облике комуникације које стварају одређени профили јавних личности и моћи ће да самостално формирају научне закључке на основу истраживања стилско-реторичких специфичности изабраних личности.</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Лингвистички портрет свакодневља, Портрети јавних језика, Говор као портрет, Стил и доживљај, Личне приче, Случајни приповедачи, Комуникација, језик и гнев, Манипулација јавним језиком, Досетка и стил, Етика и лични стилови, Стилови разговарања, Лични стилови и еристика.</w:t>
            </w:r>
            <w:r w:rsidDel="00000000" w:rsidR="00000000" w:rsidRPr="00000000">
              <w:rPr>
                <w:rtl w:val="0"/>
              </w:rPr>
            </w:r>
          </w:p>
          <w:p w:rsidR="00000000" w:rsidDel="00000000" w:rsidP="00000000" w:rsidRDefault="00000000" w:rsidRPr="00000000" w14:paraId="0000002C">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Стилско-реторичка анализа наступа и медијских наступа јавних личности. Припрема за самосталне приступе.</w:t>
            </w:r>
          </w:p>
        </w:tc>
      </w:tr>
      <w:tr>
        <w:trPr>
          <w:trHeight w:val="227" w:hRule="atLeast"/>
        </w:trPr>
        <w:tc>
          <w:tcPr>
            <w:gridSpan w:val="5"/>
            <w:vAlign w:val="center"/>
          </w:tcPr>
          <w:p w:rsidR="00000000" w:rsidDel="00000000" w:rsidP="00000000" w:rsidRDefault="00000000" w:rsidRPr="00000000" w14:paraId="0000003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3">
            <w:pPr>
              <w:numPr>
                <w:ilvl w:val="0"/>
                <w:numId w:val="1"/>
              </w:numPr>
              <w:tabs>
                <w:tab w:val="left" w:pos="567"/>
              </w:tabs>
              <w:spacing w:after="60" w:lineRule="auto"/>
              <w:ind w:left="720" w:hanging="3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Д. Станојевић, М. Ђорђевић, </w:t>
            </w:r>
            <w:r w:rsidDel="00000000" w:rsidR="00000000" w:rsidRPr="00000000">
              <w:rPr>
                <w:rFonts w:ascii="Times New Roman" w:cs="Times New Roman" w:eastAsia="Times New Roman" w:hAnsi="Times New Roman"/>
                <w:i w:val="1"/>
                <w:sz w:val="20"/>
                <w:szCs w:val="20"/>
                <w:vertAlign w:val="baseline"/>
                <w:rtl w:val="0"/>
              </w:rPr>
              <w:t xml:space="preserve">Медији и живот без смисла</w:t>
            </w:r>
            <w:r w:rsidDel="00000000" w:rsidR="00000000" w:rsidRPr="00000000">
              <w:rPr>
                <w:rFonts w:ascii="Times New Roman" w:cs="Times New Roman" w:eastAsia="Times New Roman" w:hAnsi="Times New Roman"/>
                <w:sz w:val="20"/>
                <w:szCs w:val="20"/>
                <w:vertAlign w:val="baseline"/>
                <w:rtl w:val="0"/>
              </w:rPr>
              <w:t xml:space="preserve">, Клио, Бгд, 2019.</w:t>
            </w:r>
            <w:r w:rsidDel="00000000" w:rsidR="00000000" w:rsidRPr="00000000">
              <w:rPr>
                <w:rtl w:val="0"/>
              </w:rPr>
            </w:r>
          </w:p>
          <w:p w:rsidR="00000000" w:rsidDel="00000000" w:rsidP="00000000" w:rsidRDefault="00000000" w:rsidRPr="00000000" w14:paraId="00000034">
            <w:pPr>
              <w:numPr>
                <w:ilvl w:val="0"/>
                <w:numId w:val="1"/>
              </w:numPr>
              <w:tabs>
                <w:tab w:val="left" w:pos="567"/>
              </w:tabs>
              <w:spacing w:after="60" w:lineRule="auto"/>
              <w:ind w:left="720" w:hanging="3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М. Ковачевић, </w:t>
            </w:r>
            <w:r w:rsidDel="00000000" w:rsidR="00000000" w:rsidRPr="00000000">
              <w:rPr>
                <w:rFonts w:ascii="Times New Roman" w:cs="Times New Roman" w:eastAsia="Times New Roman" w:hAnsi="Times New Roman"/>
                <w:i w:val="1"/>
                <w:color w:val="202122"/>
                <w:sz w:val="20"/>
                <w:szCs w:val="20"/>
                <w:vertAlign w:val="baseline"/>
                <w:rtl w:val="0"/>
              </w:rPr>
              <w:t xml:space="preserve">Стилска значења и зрачења,  </w:t>
            </w:r>
            <w:r w:rsidDel="00000000" w:rsidR="00000000" w:rsidRPr="00000000">
              <w:rPr>
                <w:rFonts w:ascii="Times New Roman" w:cs="Times New Roman" w:eastAsia="Times New Roman" w:hAnsi="Times New Roman"/>
                <w:color w:val="202122"/>
                <w:sz w:val="20"/>
                <w:szCs w:val="20"/>
                <w:vertAlign w:val="baseline"/>
                <w:rtl w:val="0"/>
              </w:rPr>
              <w:t xml:space="preserve">Филозофски факултет, Ниш</w:t>
            </w:r>
            <w:r w:rsidDel="00000000" w:rsidR="00000000" w:rsidRPr="00000000">
              <w:rPr>
                <w:rFonts w:ascii="Times New Roman" w:cs="Times New Roman" w:eastAsia="Times New Roman" w:hAnsi="Times New Roman"/>
                <w:i w:val="1"/>
                <w:color w:val="202122"/>
                <w:sz w:val="20"/>
                <w:szCs w:val="20"/>
                <w:vertAlign w:val="baseline"/>
                <w:rtl w:val="0"/>
              </w:rPr>
              <w:t xml:space="preserve">, 2011.</w:t>
            </w:r>
            <w:r w:rsidDel="00000000" w:rsidR="00000000" w:rsidRPr="00000000">
              <w:rPr>
                <w:rtl w:val="0"/>
              </w:rPr>
            </w:r>
          </w:p>
          <w:p w:rsidR="00000000" w:rsidDel="00000000" w:rsidP="00000000" w:rsidRDefault="00000000" w:rsidRPr="00000000" w14:paraId="00000035">
            <w:pPr>
              <w:numPr>
                <w:ilvl w:val="0"/>
                <w:numId w:val="1"/>
              </w:numPr>
              <w:tabs>
                <w:tab w:val="left" w:pos="567"/>
              </w:tabs>
              <w:spacing w:after="60" w:lineRule="auto"/>
              <w:ind w:left="720" w:hanging="36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Н. Милић, </w:t>
            </w:r>
            <w:r w:rsidDel="00000000" w:rsidR="00000000" w:rsidRPr="00000000">
              <w:rPr>
                <w:rFonts w:ascii="Times New Roman" w:cs="Times New Roman" w:eastAsia="Times New Roman" w:hAnsi="Times New Roman"/>
                <w:i w:val="1"/>
                <w:sz w:val="20"/>
                <w:szCs w:val="20"/>
                <w:vertAlign w:val="baseline"/>
                <w:rtl w:val="0"/>
              </w:rPr>
              <w:t xml:space="preserve">Политичка наратологија – оглед о демократији</w:t>
            </w:r>
            <w:r w:rsidDel="00000000" w:rsidR="00000000" w:rsidRPr="00000000">
              <w:rPr>
                <w:rFonts w:ascii="Times New Roman" w:cs="Times New Roman" w:eastAsia="Times New Roman" w:hAnsi="Times New Roman"/>
                <w:sz w:val="20"/>
                <w:szCs w:val="20"/>
                <w:vertAlign w:val="baseline"/>
                <w:rtl w:val="0"/>
              </w:rPr>
              <w:t xml:space="preserve">, Академска књига, Нови Сад, 2020.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3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3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3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и самостална истраживања</w:t>
            </w:r>
          </w:p>
        </w:tc>
      </w:tr>
      <w:tr>
        <w:trPr>
          <w:trHeight w:val="227" w:hRule="atLeast"/>
        </w:trPr>
        <w:tc>
          <w:tcPr>
            <w:gridSpan w:val="5"/>
            <w:vAlign w:val="center"/>
          </w:tcPr>
          <w:p w:rsidR="00000000" w:rsidDel="00000000" w:rsidP="00000000" w:rsidRDefault="00000000" w:rsidRPr="00000000" w14:paraId="00000045">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4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4F">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1">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5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55">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r w:rsidDel="00000000" w:rsidR="00000000" w:rsidRPr="00000000">
              <w:rPr>
                <w:rtl w:val="0"/>
              </w:rPr>
            </w:r>
          </w:p>
        </w:tc>
        <w:tc>
          <w:tcPr>
            <w:vAlign w:val="center"/>
          </w:tcPr>
          <w:p w:rsidR="00000000" w:rsidDel="00000000" w:rsidP="00000000" w:rsidRDefault="00000000" w:rsidRPr="00000000" w14:paraId="0000005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c>
          <w:tcPr>
            <w:gridSpan w:val="2"/>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r>
    </w:tbl>
    <w:p w:rsidR="00000000" w:rsidDel="00000000" w:rsidP="00000000" w:rsidRDefault="00000000" w:rsidRPr="00000000" w14:paraId="0000005A">
      <w:pPr>
        <w:rPr>
          <w:rFonts w:ascii="Times New Roman" w:cs="Times New Roman" w:eastAsia="Times New Roman" w:hAnsi="Times New Roman"/>
          <w:sz w:val="20"/>
          <w:szCs w:val="20"/>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TMLCite">
    <w:name w:val="HTML Cite"/>
    <w:next w:val="HTMLCite"/>
    <w:autoRedefine w:val="0"/>
    <w:hidden w:val="0"/>
    <w:qFormat w:val="1"/>
    <w:rPr>
      <w:i w:val="1"/>
      <w:iCs w:val="1"/>
      <w:w w:val="100"/>
      <w:position w:val="-1"/>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en-US" w:val="und"/>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val="und"/>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C30pEaL9is3AWzWoMOIS+oOKvcA==">AMUW2mWD9Hgbpojsgp8zLaQhsAvoyJksWdSunrfXR5w5z6pQpvr5yvxmgLDlWGyumfc4p4pR+BRWoXL7RrR+7wsMo3ihTV3hS/ht5AbUH68iUtsOYw1W3mA=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2020-12-21T11:12:00Z</dcterms:created>
  <dc:creator>ivana.sunderic</dc:creator>
</cp:coreProperties>
</file>